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 проекту «Об утверждении административного регламента предоставления муниципальной услуги  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на которых расположены здания, строения, сооружения</w:t>
      </w:r>
      <w:r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right="0"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 муниципального нормативного   правового акта в соответствии  с  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протокол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    от 04.02.2015 № 1., а также  в целях  повышения эффективности работы органов местного самоуправления сельских поселений: </w:t>
      </w:r>
    </w:p>
    <w:p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Включить в данный регламент следующие разделы:</w:t>
      </w:r>
    </w:p>
    <w:p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>
      <w:pPr>
        <w:pStyle w:val="ListParagraph"/>
        <w:numPr>
          <w:ilvl w:val="0"/>
          <w:numId w:val="2"/>
        </w:num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Стандарт предоставления муниципальной услуги;</w:t>
      </w:r>
    </w:p>
    <w:p>
      <w:pPr>
        <w:pStyle w:val="ListParagraph"/>
        <w:numPr>
          <w:ilvl w:val="0"/>
          <w:numId w:val="2"/>
        </w:num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>
      <w:pPr>
        <w:pStyle w:val="ListParagraph"/>
        <w:numPr>
          <w:ilvl w:val="0"/>
          <w:numId w:val="2"/>
        </w:numPr>
        <w:jc w:val="both"/>
        <w:rPr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Формы контроля за исполнением административного регламента;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0" w:leader="none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досудебный (внесудебный) порядок обжалования решений и действий (бездействия) Администрации Анастасиевского  сельского  поселения, ее должностных лиц, муниципальных служащих, предоставляющих муниципальную услугу;</w:t>
      </w:r>
    </w:p>
    <w:p>
      <w:pPr>
        <w:pStyle w:val="Normal"/>
        <w:shd w:val="clear" w:color="auto" w:fill="FFFFFF"/>
        <w:tabs>
          <w:tab w:val="left" w:pos="1440" w:leader="none"/>
        </w:tabs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предоставления муниципальной услуги является принятие Администрацией правового акта  о предоставлении земельного участка:</w:t>
      </w:r>
    </w:p>
    <w:p>
      <w:pPr>
        <w:pStyle w:val="Normal"/>
        <w:numPr>
          <w:ilvl w:val="0"/>
          <w:numId w:val="3"/>
        </w:numPr>
        <w:ind w:left="284" w:hanging="0"/>
        <w:jc w:val="both"/>
        <w:rPr>
          <w:sz w:val="28"/>
          <w:szCs w:val="28"/>
        </w:rPr>
      </w:pPr>
      <w:r>
        <w:rPr>
          <w:sz w:val="28"/>
          <w:szCs w:val="28"/>
        </w:rPr>
        <w:t>договор купли-продажи,  договор аренды, договор безвозмездного (срочного) пользования, соглашение о присоединении к договору аренду земельного участка с множественностью лиц на стороне арендатора.</w:t>
      </w:r>
    </w:p>
    <w:p>
      <w:pPr>
        <w:pStyle w:val="Normal"/>
        <w:shd w:val="clear" w:color="auto" w:fill="FFFFFF"/>
        <w:tabs>
          <w:tab w:val="left" w:pos="0" w:leader="none"/>
        </w:tabs>
        <w:spacing w:lineRule="exact" w:line="322"/>
        <w:ind w:right="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об отказе в заключение договоров аренды, купли-продажи и безвозмездного (срочного) пользования, соглашение о присоединении к договору аренду земельного участка с множественностью лиц на стороне арендатора.</w:t>
      </w:r>
    </w:p>
    <w:p>
      <w:pPr>
        <w:pStyle w:val="Normal"/>
        <w:shd w:val="clear" w:color="auto" w:fill="FFFFFF"/>
        <w:spacing w:lineRule="exact" w:line="322"/>
        <w:ind w:right="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>
      <w:pPr>
        <w:pStyle w:val="Normal"/>
        <w:shd w:val="clear" w:color="auto" w:fill="FFFFFF"/>
        <w:spacing w:lineRule="exact" w:line="322"/>
        <w:ind w:right="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копии постановления Администрации Анастасиевского  сельского поселения о предоставлении земельного участка в собственность, аренду, в безвозмездное (срочное) пользование, соглашения о присоединении к договору аренду земельного участка с множественностью лиц на стороне арендатора;</w:t>
      </w:r>
    </w:p>
    <w:p>
      <w:pPr>
        <w:pStyle w:val="Normal"/>
        <w:shd w:val="clear" w:color="auto" w:fill="FFFFFF"/>
        <w:tabs>
          <w:tab w:val="left" w:pos="907" w:leader="none"/>
        </w:tabs>
        <w:spacing w:lineRule="exact" w:line="322"/>
        <w:ind w:right="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- копии постановления Администрации Анастасиевского  сельского поселения (уведомления) об отказе в предоставлении земельного участка в собственность, аренду, в безвозмездное (срочное) пользование, соглашение о присоединении к договору аренду земельного участка с множественностью лиц на стороне арендатора;</w:t>
      </w:r>
    </w:p>
    <w:p>
      <w:pPr>
        <w:pStyle w:val="Normal"/>
        <w:shd w:val="clear" w:color="auto" w:fill="FFFFFF"/>
        <w:tabs>
          <w:tab w:val="left" w:pos="907" w:leader="none"/>
        </w:tabs>
        <w:spacing w:lineRule="exact" w:line="322"/>
        <w:ind w:right="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-  договор купли – продажи, договор аренды, договор безвозмездного (срочного) пользования, соглашение о присоединении к договору аренду земельного участка с множественностью лиц на стороне арендатора</w:t>
      </w:r>
    </w:p>
    <w:p>
      <w:pPr>
        <w:pStyle w:val="Normal"/>
        <w:ind w:firstLine="708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Срок предоставления муниципальной услуги: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1 месяц - принятие решения о предоставлении земельного участка;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1 месяц - подготовка проекта договора купли-продажи, договора аренды, договора безвозмездного (срочного) пользования;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не осуществлен государственный кадастровый учет земельного участка: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1 месяц – утверждение и выдача заявителю схемы расположения земельного участка на кадастровом плане или кадастровой карте соответствующей территории;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2 недели со дня представления кадастрового паспорта земельного участка - принятие решения о предоставлении земельного участка;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1 месяц - подготовка проекта договора купли-продажи, договора аренды, оговора безвозмездного (срочного) пользования.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тексты документов написаны разборчиво;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1f17"/>
    <w:pPr>
      <w:widowControl/>
      <w:suppressAutoHyphens w:val="true"/>
      <w:overflowPunct w:val="true"/>
      <w:bidi w:val="0"/>
      <w:spacing w:lineRule="auto" w:line="240"/>
      <w:ind w:hanging="0"/>
      <w:jc w:val="left"/>
      <w:textAlignment w:val="baseline"/>
    </w:pPr>
    <w:rPr>
      <w:rFonts w:eastAsia="Times New Roman" w:cs="Times New Roman" w:ascii="Times New Roman" w:hAnsi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bf2428"/>
    <w:rPr>
      <w:rFonts w:ascii="Calibri" w:hAnsi="Calibri" w:eastAsia="Times New Roman" w:cs="Times New Roman"/>
      <w:sz w:val="22"/>
      <w:lang w:val="en-US" w:bidi="en-US"/>
    </w:rPr>
  </w:style>
  <w:style w:type="character" w:styleId="Style15" w:customStyle="1">
    <w:name w:val="Основной текст с отступом Знак"/>
    <w:basedOn w:val="DefaultParagraphFont"/>
    <w:link w:val="a7"/>
    <w:uiPriority w:val="99"/>
    <w:semiHidden/>
    <w:qFormat/>
    <w:rsid w:val="0062053f"/>
    <w:rPr>
      <w:rFonts w:eastAsia="Times New Roman" w:cs="Times New Roman"/>
      <w:sz w:val="20"/>
      <w:szCs w:val="20"/>
      <w:lang w:eastAsia="ru-RU"/>
    </w:rPr>
  </w:style>
  <w:style w:type="character" w:styleId="Style16">
    <w:name w:val="Интернет-ссылка"/>
    <w:basedOn w:val="DefaultParagraphFont"/>
    <w:rsid w:val="0062053f"/>
    <w:rPr>
      <w:color w:val="0000FF"/>
      <w:u w:val="single"/>
    </w:rPr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uiPriority w:val="99"/>
    <w:semiHidden/>
    <w:unhideWhenUsed/>
    <w:rsid w:val="00bf2428"/>
    <w:pPr>
      <w:overflowPunct w:val="false"/>
      <w:spacing w:before="0" w:after="120"/>
      <w:ind w:firstLine="360"/>
      <w:textAlignment w:val="auto"/>
    </w:pPr>
    <w:rPr>
      <w:rFonts w:ascii="Calibri" w:hAnsi="Calibri"/>
      <w:sz w:val="22"/>
      <w:szCs w:val="22"/>
      <w:lang w:val="en-US" w:eastAsia="en-US" w:bidi="en-US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16ddf"/>
    <w:pPr>
      <w:widowControl w:val="false"/>
      <w:suppressAutoHyphens w:val="true"/>
      <w:bidi w:val="0"/>
      <w:spacing w:lineRule="auto" w:line="24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qFormat/>
    <w:rsid w:val="00bf2428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4615"/>
    <w:pPr>
      <w:spacing w:before="0" w:after="0"/>
      <w:ind w:left="720" w:hanging="0"/>
      <w:contextualSpacing/>
    </w:pPr>
    <w:rPr/>
  </w:style>
  <w:style w:type="paragraph" w:styleId="Style22">
    <w:name w:val="Основной текст с отступом"/>
    <w:basedOn w:val="Normal"/>
    <w:link w:val="a8"/>
    <w:uiPriority w:val="99"/>
    <w:semiHidden/>
    <w:unhideWhenUsed/>
    <w:rsid w:val="0062053f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LibreOffice/4.4.3.2$Windows_x86 LibreOffice_project/88805f81e9fe61362df02b9941de8e38a9b5fd16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2015-06-09T10:53:00Z</dcterms:created>
  <dc:creator>user</dc:creator>
  <dc:language>ru-RU</dc:language>
  <cp:lastModifiedBy>1</cp:lastModifiedBy>
  <cp:lastPrinted>2015-06-17T14:32:00Z</cp:lastPrinted>
  <dcterms:modified xsi:type="dcterms:W3CDTF">2015-07-27T07:46:00Z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