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EA" w:rsidRDefault="00B62DEA" w:rsidP="00C31AE0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</w:p>
    <w:p w:rsidR="00C31AE0" w:rsidRDefault="00C31AE0" w:rsidP="00C31AE0">
      <w:pPr>
        <w:pStyle w:val="a3"/>
        <w:shd w:val="clear" w:color="auto" w:fill="FEFEFE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</w:p>
    <w:p w:rsidR="00B62DEA" w:rsidRPr="00B62DEA" w:rsidRDefault="00B62DEA" w:rsidP="00B62DEA">
      <w:pPr>
        <w:rPr>
          <w:b/>
          <w:bCs/>
        </w:rPr>
      </w:pPr>
      <w:r w:rsidRPr="00B62DEA">
        <w:rPr>
          <w:b/>
          <w:bCs/>
        </w:rPr>
        <w:t>Всероссийский конкурс «Российская организация высокой социальной эффективности»</w:t>
      </w:r>
    </w:p>
    <w:p w:rsidR="00B62DEA" w:rsidRPr="00B62DEA" w:rsidRDefault="00B62DEA" w:rsidP="00B62DEA">
      <w:bookmarkStart w:id="0" w:name="_GoBack"/>
      <w:bookmarkEnd w:id="0"/>
      <w:r w:rsidRPr="00B62DEA">
        <w:t>Конкурс «Российская организация высокой социальной эффективности» проводится ежегодно с 2000 года. Его цель - 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 организаций.</w:t>
      </w:r>
    </w:p>
    <w:p w:rsidR="00B62DEA" w:rsidRPr="00B62DEA" w:rsidRDefault="00B62DEA" w:rsidP="00B62DEA">
      <w:r w:rsidRPr="00B62DEA">
        <w:t>Проведение конкурса -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:rsidR="00B62DEA" w:rsidRPr="00B62DEA" w:rsidRDefault="00B62DEA" w:rsidP="00B62DEA">
      <w:r w:rsidRPr="00B62DEA">
        <w:rPr>
          <w:b/>
          <w:bCs/>
        </w:rPr>
        <w:t>Номинации всероссийского конкурса</w:t>
      </w:r>
      <w:r w:rsidRPr="00B62DEA">
        <w:rPr>
          <w:b/>
          <w:bCs/>
        </w:rPr>
        <w:br/>
        <w:t>«Российская организация высокой социальной эффективности»</w:t>
      </w:r>
      <w:r w:rsidRPr="00B62DEA">
        <w:rPr>
          <w:b/>
          <w:bCs/>
        </w:rPr>
        <w:br/>
        <w:t>на федеральном и региональном уровнях на 2024 год</w:t>
      </w:r>
      <w:r w:rsidRPr="00B62DEA">
        <w:rPr>
          <w:b/>
          <w:bCs/>
        </w:rPr>
        <w:br/>
      </w:r>
      <w:r w:rsidRPr="00B62DEA">
        <w:t>(по результатам деятельности организаций за 2023 год)</w:t>
      </w:r>
      <w:r w:rsidRPr="00B62DEA">
        <w:rPr>
          <w:b/>
          <w:bCs/>
        </w:rPr>
        <w:t> </w:t>
      </w:r>
    </w:p>
    <w:tbl>
      <w:tblPr>
        <w:tblW w:w="111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3"/>
        <w:gridCol w:w="6097"/>
      </w:tblGrid>
      <w:tr w:rsidR="00B62DEA" w:rsidRPr="00B62DEA" w:rsidTr="00B62DEA">
        <w:trPr>
          <w:tblHeader/>
          <w:jc w:val="center"/>
        </w:trPr>
        <w:tc>
          <w:tcPr>
            <w:tcW w:w="445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rPr>
                <w:b/>
                <w:bCs/>
              </w:rPr>
              <w:t>Приоритетные задачи</w:t>
            </w:r>
            <w:r w:rsidRPr="00B62DEA">
              <w:rPr>
                <w:b/>
                <w:bCs/>
              </w:rPr>
              <w:br/>
              <w:t>социальной политики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rPr>
                <w:b/>
                <w:bCs/>
              </w:rPr>
              <w:t>Наименование номинации</w:t>
            </w:r>
            <w:r w:rsidRPr="00B62DEA">
              <w:rPr>
                <w:b/>
                <w:bCs/>
              </w:rPr>
              <w:br/>
              <w:t>(на федеральном и региональном уровнях)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vMerge w:val="restart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Развитие рынка труда и содействие занятости населения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создание и развитие рабочих мест в организациях 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0" w:type="auto"/>
            <w:vMerge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vAlign w:val="center"/>
            <w:hideMark/>
          </w:tcPr>
          <w:p w:rsidR="00B62DEA" w:rsidRPr="00B62DEA" w:rsidRDefault="00B62DEA" w:rsidP="00B62DEA"/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создание и развитие рабочих мест в организациях непроизводственной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vMerge w:val="restart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0" w:type="auto"/>
            <w:vMerge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vAlign w:val="center"/>
            <w:hideMark/>
          </w:tcPr>
          <w:p w:rsidR="00B62DEA" w:rsidRPr="00B62DEA" w:rsidRDefault="00B62DEA" w:rsidP="00B62DEA"/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vMerge w:val="restart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Развитие трудового и личностного потенциала работников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развитие кадрового потенциала в организациях 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0" w:type="auto"/>
            <w:vMerge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vAlign w:val="center"/>
            <w:hideMark/>
          </w:tcPr>
          <w:p w:rsidR="00B62DEA" w:rsidRPr="00B62DEA" w:rsidRDefault="00B62DEA" w:rsidP="00B62DEA"/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развитие кадрового потенциала в организациях непроизводственной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vMerge w:val="restart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lastRenderedPageBreak/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формирование здорового образа жизни в организациях 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0" w:type="auto"/>
            <w:vMerge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vAlign w:val="center"/>
            <w:hideMark/>
          </w:tcPr>
          <w:p w:rsidR="00B62DEA" w:rsidRPr="00B62DEA" w:rsidRDefault="00B62DEA" w:rsidP="00B62DEA"/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формирование здорового образа жизни в организациях непроизводственной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vMerge w:val="restart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развитие социального партнерства в организациях 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0" w:type="auto"/>
            <w:vMerge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vAlign w:val="center"/>
            <w:hideMark/>
          </w:tcPr>
          <w:p w:rsidR="00B62DEA" w:rsidRPr="00B62DEA" w:rsidRDefault="00B62DEA" w:rsidP="00B62DEA"/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развитие социального партнерства в организациях непроизводственной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Развитие малого предпринимательства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Малая организация высокой социальной эффективности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вклад социальных инвестиций и благотворительности в развитие территорий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vMerge w:val="restart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0" w:type="auto"/>
            <w:vMerge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vAlign w:val="center"/>
            <w:hideMark/>
          </w:tcPr>
          <w:p w:rsidR="00B62DEA" w:rsidRPr="00B62DEA" w:rsidRDefault="00B62DEA" w:rsidP="00B62DEA"/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Содействие занятости инвалидов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трудоустройство инвалидов в организации</w:t>
            </w:r>
          </w:p>
        </w:tc>
      </w:tr>
      <w:tr w:rsidR="00B62DEA" w:rsidRPr="00B62DEA" w:rsidTr="00B62DEA">
        <w:trPr>
          <w:jc w:val="center"/>
        </w:trPr>
        <w:tc>
          <w:tcPr>
            <w:tcW w:w="4455" w:type="dxa"/>
            <w:vMerge w:val="restart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B62DEA" w:rsidRPr="00B62DEA" w:rsidTr="00B62DEA">
        <w:trPr>
          <w:jc w:val="center"/>
        </w:trPr>
        <w:tc>
          <w:tcPr>
            <w:tcW w:w="0" w:type="auto"/>
            <w:vMerge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vAlign w:val="center"/>
            <w:hideMark/>
          </w:tcPr>
          <w:p w:rsidR="00B62DEA" w:rsidRPr="00B62DEA" w:rsidRDefault="00B62DEA" w:rsidP="00B62DEA"/>
        </w:tc>
        <w:tc>
          <w:tcPr>
            <w:tcW w:w="5430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62DEA" w:rsidRPr="00B62DEA" w:rsidRDefault="00B62DEA" w:rsidP="00B62DEA">
            <w:r w:rsidRPr="00B62DEA"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B62DEA" w:rsidRPr="00B62DEA" w:rsidRDefault="00B62DEA" w:rsidP="00B62DEA">
      <w:r w:rsidRPr="00B62DEA">
        <w:rPr>
          <w:b/>
          <w:bCs/>
        </w:rPr>
        <w:lastRenderedPageBreak/>
        <w:t>Регистрация заявок и документов</w:t>
      </w:r>
      <w:r w:rsidRPr="00B62DEA">
        <w:t> участников конкурса осуществляется в электронном кабинете программно-информационного комплекса «Мониторинг» блока информационных систем Минтруда России (</w:t>
      </w:r>
      <w:hyperlink r:id="rId4" w:tgtFrame="_blank" w:history="1">
        <w:r w:rsidRPr="00B62DEA">
          <w:rPr>
            <w:rStyle w:val="a4"/>
          </w:rPr>
          <w:t>https://ot.rosmintrud.ru/</w:t>
        </w:r>
      </w:hyperlink>
      <w:r w:rsidRPr="00B62DEA">
        <w:t>) до 1 июня 2024 года.</w:t>
      </w:r>
    </w:p>
    <w:p w:rsidR="00B62DEA" w:rsidRPr="00B62DEA" w:rsidRDefault="00B62DEA" w:rsidP="00B62DEA">
      <w:r w:rsidRPr="00B62DEA">
        <w:rPr>
          <w:b/>
          <w:bCs/>
        </w:rPr>
        <w:t>Информационные материалы</w:t>
      </w:r>
      <w:r w:rsidRPr="00B62DEA">
        <w:t> по проведению конкурса в 2024 году размещены на сайте Министерства труда и социальной защиты Российской Федерации </w:t>
      </w:r>
      <w:hyperlink r:id="rId5" w:tgtFrame="_blank" w:history="1">
        <w:r w:rsidRPr="00B62DEA">
          <w:rPr>
            <w:rStyle w:val="a4"/>
          </w:rPr>
          <w:t>https://mintrud.gov.ru/events/1384</w:t>
        </w:r>
      </w:hyperlink>
    </w:p>
    <w:p w:rsidR="00B62DEA" w:rsidRPr="00B62DEA" w:rsidRDefault="00B62DEA" w:rsidP="00B62DEA">
      <w:r w:rsidRPr="00B62DEA">
        <w:t>Для получения дополнительной информации о порядке проведения конкурса обращаться в управление по труду министерства труда и социального развития Ростовской области:</w:t>
      </w:r>
    </w:p>
    <w:p w:rsidR="00B62DEA" w:rsidRPr="00B62DEA" w:rsidRDefault="00B62DEA" w:rsidP="00B62DEA">
      <w:proofErr w:type="spellStart"/>
      <w:r w:rsidRPr="00B62DEA">
        <w:t>Онисар</w:t>
      </w:r>
      <w:proofErr w:type="spellEnd"/>
      <w:r w:rsidRPr="00B62DEA">
        <w:t xml:space="preserve"> Светлана Викторовна (863) 234-40-88</w:t>
      </w:r>
    </w:p>
    <w:p w:rsidR="00B62DEA" w:rsidRPr="00B62DEA" w:rsidRDefault="00B62DEA" w:rsidP="00B62DEA">
      <w:r w:rsidRPr="00B62DEA">
        <w:t>E-</w:t>
      </w:r>
      <w:proofErr w:type="spellStart"/>
      <w:r w:rsidRPr="00B62DEA">
        <w:t>mail</w:t>
      </w:r>
      <w:proofErr w:type="spellEnd"/>
      <w:r w:rsidRPr="00B62DEA">
        <w:t>: </w:t>
      </w:r>
      <w:hyperlink r:id="rId6" w:history="1">
        <w:r w:rsidRPr="00B62DEA">
          <w:rPr>
            <w:rStyle w:val="a4"/>
          </w:rPr>
          <w:t>onisar_sv@donland.ru</w:t>
        </w:r>
      </w:hyperlink>
    </w:p>
    <w:p w:rsidR="00DC05F7" w:rsidRDefault="00DC05F7"/>
    <w:sectPr w:rsidR="00DC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3"/>
    <w:rsid w:val="000449C3"/>
    <w:rsid w:val="00B62DEA"/>
    <w:rsid w:val="00C30140"/>
    <w:rsid w:val="00C31AE0"/>
    <w:rsid w:val="00D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12AC"/>
  <w15:chartTrackingRefBased/>
  <w15:docId w15:val="{A1ACC80B-98C2-45A3-8353-DE6AC7BC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1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24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isar_sv@donland.ru" TargetMode="External"/><Relationship Id="rId5" Type="http://schemas.openxmlformats.org/officeDocument/2006/relationships/hyperlink" Target="https://mintrud.gov.ru/events/1384" TargetMode="External"/><Relationship Id="rId4" Type="http://schemas.openxmlformats.org/officeDocument/2006/relationships/hyperlink" Target="https://ot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2024-05-16T11:35:00Z</dcterms:created>
  <dcterms:modified xsi:type="dcterms:W3CDTF">2024-05-16T11:35:00Z</dcterms:modified>
</cp:coreProperties>
</file>