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9F" w:rsidRPr="00E01D88" w:rsidRDefault="00DF2F9F" w:rsidP="00DF2F9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E01D8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Что нужно знать о новой системе обращения с ТКО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Перерасчет платы за оказание коммунальной услуги по обращению с ТКО.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потребителя в жилом помещении более 5 полных календарных дней подряд, плата за ТКО рассчитывается с учетом количества собственников такого помещения. В тех случаях, когда в квитанции указываются не корректные данных о количестве проживающих или собственников жилья, необходимо обратиться к региональному оператору для уточнения сведений и перерасчета. Перерасчет осуществляется в заявительном порядке. Помимо заявления о перерасчете, собственником прилагается пакет документов, подтверждающих временное отсутствие в жилом помещении.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качеству предоставляемых коммунальных услуг, в том числе по обращению с ТКО и порядок перерасчета регламентируются Постановления Правительства РФ от 06.05.2011 № 354 «О предоставлении коммунальных услуг собственникам и пользователям помещений в многоквартирных домах и жилых домов».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Льготы для населения на оказание коммунальной услуги по обращению с ТКО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Ростовской области действуют льготы определенным категориям граждан (инвалиды войны, ветераны боевых действий, инвалиды 1 и 2 группы, семьи, имеющие детей-инвалидов, граждане, пострадавшие от радиационных аварий, ветераны труда, ветераны труда РО, реабилитированные лица, сельские специалисты).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Компенсация части расходов малоимущих граждан на оплату жилищно-коммунальных услуг, в том числе по обращению с ТКО, чьи ежемесячные расходы на ЖКУ превышают 20% от совокупного семейного дохода.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ряде территорий Ростовской области был введен понижающий коэффициент норматива накопления – 0,8. Его применяют на территориях 5 муниципалитетов, где норматив возрос в два и более раза. В г. Волгодонске, г. Донецке, г. Сальске и </w:t>
      </w:r>
      <w:proofErr w:type="spellStart"/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Матвеево-Курганском</w:t>
      </w:r>
      <w:proofErr w:type="spellEnd"/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применяют для жителей МКД, а в г. Таганроге как для жителей МКД, так и для жителей частных домовладений.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является собственником контейнерной площадки и кто должен содержать контейнерные площадки и проводить на них уборку?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Бремя содержания контейнерной площадки возлагается на собственника земельного участка.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В момент вывоза мусора уборку должен осуществлять региональный оператор, а в течение остального времени поддерживать чистоту и содержать контейнерную площадку обязан собственник, им может быть УК, ТСЖ, юридическое лицо или муниципалитет.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 региональных операторов по обращению с ТКО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возникающим вопросам собственнику жилого помещения необходимо обратиться в отдел регионального оператора по телефону горячей линии.</w:t>
      </w:r>
    </w:p>
    <w:tbl>
      <w:tblPr>
        <w:tblW w:w="0" w:type="auto"/>
        <w:jc w:val="center"/>
        <w:tblBorders>
          <w:top w:val="single" w:sz="2" w:space="0" w:color="3187C7"/>
          <w:left w:val="single" w:sz="2" w:space="0" w:color="3187C7"/>
          <w:bottom w:val="single" w:sz="2" w:space="0" w:color="3187C7"/>
          <w:right w:val="single" w:sz="2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5"/>
        <w:gridCol w:w="2542"/>
      </w:tblGrid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МЭОК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Телефон горячей линии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Волгодонской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Миллеровский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8 863 275 20 23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Новочеркасский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8 800 222 89 00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Красносулинский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8 800 302 53 33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Неклиновский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8 800 600 49 11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Сальский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Морозовский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Мясниковский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</w:tbl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диспетчерская ЖКХ Ростовской области (863) 240-13-60, (863) 240-13-79, (863) 253-80-32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НОВАЯ СИСТЕМА ОБРАЩЕНИЯ С ТВЕРДЫМИ КОММУНАЛЬНЫМИ ОТХОДАМИ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чем отличие от старой системы? Что нового?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новой системой появилось новое понятие - Региональный оператор по обращению с ТКО - это организация, которая несет ответственность за весь цикл обращения с ТКО, включая организацию их сбора, транспортирования, обработки, утилизации, обезвреживания и захоронения в специально отведенных для этого местах.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Полномочия региональных операторов и органов местного самоуправления.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полномочиям Регионального оператора относятся: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своевременный вывоз мусора с контейнерных площадок, в соответствии с установленным графиком. Региональный оператор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погрузки, а это подбор оброненных при погрузке твердых коммунальных отходов и перемещению их в мусоровоз.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вывоз с контейнерных площадок всех отходов, в т.ч. крупногабаритных и порубочных отходов, уличный смет, отходы от текущего ремонта жилых помещений.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ликвидация свалочных очагов на основании договора с собственниками земельного участка, на котором обнаружены отходы.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полномочиям органов местного самоуправления относится: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 содержание мест накопления твердых коммунальных отходов – контейнерных площадок, их обустройство. При этом в случае если в соответствии с действующим законодательством обязанность по созданию таких площадок лежит на других лицах (собственниках земельных участков), то они в обязательном порядке согласовывают места контейнерных площадок с органами местного самоуправления;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схемы размещения этих мест и ведение их реестра;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экологического воспитания и формирования экологической культуры.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правила регламентируются Постановлением Правительства РФ № 1156 от 12.11.2016 и №1572 от 15.12.2018, а также Федеральным законом № 503 от 30.12.2017.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Тарифы на услуги регионального оператора по обращению с ТКО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службой по тарифам установлены тарифы на услуги по обращению с ТКО для всех региональных операторов. Это единый тариф, в него входят затраты на обеспечение всего цикла: от сбора отходов, транспортировки, до их захоронения на санкционированных полигонах.</w:t>
      </w:r>
    </w:p>
    <w:tbl>
      <w:tblPr>
        <w:tblW w:w="0" w:type="auto"/>
        <w:jc w:val="center"/>
        <w:tblBorders>
          <w:top w:val="single" w:sz="2" w:space="0" w:color="3187C7"/>
          <w:left w:val="single" w:sz="2" w:space="0" w:color="3187C7"/>
          <w:bottom w:val="single" w:sz="2" w:space="0" w:color="3187C7"/>
          <w:right w:val="single" w:sz="2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5"/>
        <w:gridCol w:w="1347"/>
        <w:gridCol w:w="1347"/>
      </w:tblGrid>
      <w:tr w:rsidR="00DF2F9F" w:rsidRPr="00E01D88" w:rsidTr="00E40DB7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МЭОК</w:t>
            </w:r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Тариф руб./м3 в год, </w:t>
            </w: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  <w:t>с учетом НДС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vMerge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vAlign w:val="center"/>
            <w:hideMark/>
          </w:tcPr>
          <w:p w:rsidR="00DF2F9F" w:rsidRPr="00E01D88" w:rsidRDefault="00DF2F9F" w:rsidP="00E4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 01.01.2019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 01.07.2019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Волгодонской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544,5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Сальский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535,9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Морозовский</w:t>
            </w:r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574,03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Мясниковский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446,84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Новочеркасский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507,46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582,54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Красносулинский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523,02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Неклиновский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578,94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Миллеровский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590,88</w:t>
            </w:r>
          </w:p>
        </w:tc>
      </w:tr>
    </w:tbl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должен заключать договор с региональным оператором?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 региональным оператором на оказание услуг по обращению с ТКО обязаны заключить все собственники ТКО: это собственники помещений в многоквартирных домах, собственники частных домовладений, юридические лица и индивидуальные предприниматели, в результате деятельности которых образуются ТКО.</w:t>
      </w:r>
    </w:p>
    <w:p w:rsidR="00DF2F9F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С физическими лицами договор заключается в публичной форме (публичного договора) и считается заключенным с момента конклюдентных действий (фактическое соблюдение условий договора), как с начала оказания услуги, так и оплаты (Постановление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домов»)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юридическими лицами договор с региональным оператором заключается в письменном виде (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№ 1156 «Об обращении с твердыми коммунальными отходами и внесении изменения в постановление Правительства Российской Федерации от 25 августа 2008 г. № 641»).</w:t>
      </w:r>
      <w:proofErr w:type="gramEnd"/>
    </w:p>
    <w:p w:rsidR="00DF2F9F" w:rsidRPr="006E68F9" w:rsidRDefault="00DF2F9F" w:rsidP="00DF2F9F">
      <w:pPr>
        <w:spacing w:before="100" w:beforeAutospacing="1" w:after="83" w:line="240" w:lineRule="auto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Все собственники ТКО заключают договор на оказание услуг по обращению с ТКО с региональным оператором, в зоне деятельности которого образуются ТКО и находятся места их сбора и оплачивают их по цене, определенной в пределах утвержденного в установленном порядке единого тарифа на услугу регионального оператора. Договоры, заключенные собственниками ТКО на сбор и вывоз ТКО ранее, действуют до заключения договора с региональным опе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ратором - ООО «ЭКОТРАНС</w:t>
      </w: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».</w:t>
      </w:r>
    </w:p>
    <w:p w:rsidR="00DF2F9F" w:rsidRPr="006E68F9" w:rsidRDefault="00DF2F9F" w:rsidP="00DF2F9F">
      <w:pPr>
        <w:spacing w:before="100" w:beforeAutospacing="1" w:after="83" w:line="240" w:lineRule="auto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Теперь договоры на вывоз мусора должны заключать:</w:t>
      </w:r>
    </w:p>
    <w:p w:rsidR="00DF2F9F" w:rsidRPr="006E68F9" w:rsidRDefault="00DF2F9F" w:rsidP="00DF2F9F">
      <w:pPr>
        <w:numPr>
          <w:ilvl w:val="0"/>
          <w:numId w:val="1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собственники частных жилых домов и частей жилых домов (</w:t>
      </w:r>
      <w:proofErr w:type="gram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ч</w:t>
      </w:r>
      <w:proofErr w:type="gram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. 5 ст. 30 Жилищного кодекса);</w:t>
      </w:r>
    </w:p>
    <w:p w:rsidR="00DF2F9F" w:rsidRPr="006E68F9" w:rsidRDefault="00DF2F9F" w:rsidP="00DF2F9F">
      <w:pPr>
        <w:numPr>
          <w:ilvl w:val="0"/>
          <w:numId w:val="1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собственники нежилых помещений в многоквартирных домах (магазинов, офисов и пр.). Исключение: собственники      </w:t>
      </w:r>
      <w:proofErr w:type="spell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машино-мест</w:t>
      </w:r>
      <w:proofErr w:type="spell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(п.148(1) Постановления Правительства РФ №354);</w:t>
      </w:r>
    </w:p>
    <w:p w:rsidR="00DF2F9F" w:rsidRPr="006E68F9" w:rsidRDefault="00DF2F9F" w:rsidP="00DF2F9F">
      <w:pPr>
        <w:numPr>
          <w:ilvl w:val="0"/>
          <w:numId w:val="2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управляющие компании / ТСЖ / жилищные кооперативы (</w:t>
      </w:r>
      <w:proofErr w:type="gram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ч</w:t>
      </w:r>
      <w:proofErr w:type="gram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. 12 ст. 161 Жилищного кодекса);</w:t>
      </w:r>
    </w:p>
    <w:p w:rsidR="00DF2F9F" w:rsidRPr="006E68F9" w:rsidRDefault="00DF2F9F" w:rsidP="00DF2F9F">
      <w:pPr>
        <w:numPr>
          <w:ilvl w:val="0"/>
          <w:numId w:val="2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собственники помещений и квартир в МКД, если в доме непосредственное управление (</w:t>
      </w:r>
      <w:proofErr w:type="gram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ч</w:t>
      </w:r>
      <w:proofErr w:type="gram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. 2 ст. 164 Жилищного кодекса).</w:t>
      </w:r>
    </w:p>
    <w:p w:rsidR="00DF2F9F" w:rsidRPr="006E68F9" w:rsidRDefault="00DF2F9F" w:rsidP="00DF2F9F">
      <w:pPr>
        <w:spacing w:before="100" w:beforeAutospacing="1" w:after="83" w:line="240" w:lineRule="auto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Отказаться от заключения договора нельзя. Для собственников жилых и нежилых помещений заключение договоров на услуги по обращению с ТКО является обязательным. Накапливать твердые коммунальные отходы можно только в специально </w:t>
      </w: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оборудованных местах. Такие площадки должны отвечать требованиям по охране окружающей среды и </w:t>
      </w:r>
      <w:proofErr w:type="spell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санэпидемнормам</w:t>
      </w:r>
      <w:proofErr w:type="spell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Сжигать отходы без специального оборудования, которое очищает выбросы, запрещено. Плюс для обращения с отходами I-IV классов опасности требуется наличие лицензии. Отсутствие договора на вывоз мусора (ТКО) является административным правонарушением и в соответствии с пунктом 8.2. </w:t>
      </w:r>
      <w:proofErr w:type="spell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КоАП</w:t>
      </w:r>
      <w:proofErr w:type="spell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РФ карается штрафом от 1 ООО до 2 ООО рублей. Долг будет взыскан региональным оператором через суд.</w:t>
      </w:r>
    </w:p>
    <w:p w:rsidR="00DF2F9F" w:rsidRPr="006E68F9" w:rsidRDefault="00DF2F9F" w:rsidP="00DF2F9F">
      <w:pPr>
        <w:tabs>
          <w:tab w:val="left" w:pos="3230"/>
        </w:tabs>
        <w:jc w:val="both"/>
      </w:pPr>
      <w:r w:rsidRPr="006E68F9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при обнаружении несанкционированного места складирования ТКО объемом более 1 кубометра региональный оператор обязан пожаловаться в уполномоченные органы и выслать собственнику земельного участка уведомление о необходимости ликвидации этой свалки. Собственник участка должен самостоятельно ликвидировать свалку или заключить договор с региональным оператором в течение 30 дней. Если свалка так и не будет ликвидирована, региональный оператор устранит ее сам и через суд взыщет с собственника участка свои расходы (</w:t>
      </w:r>
      <w:proofErr w:type="spellStart"/>
      <w:r w:rsidRPr="006E68F9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 w:rsidRPr="006E68F9">
        <w:rPr>
          <w:rFonts w:ascii="Times New Roman" w:eastAsia="Times New Roman" w:hAnsi="Times New Roman" w:cs="Times New Roman"/>
          <w:color w:val="333333"/>
          <w:sz w:val="24"/>
          <w:szCs w:val="24"/>
        </w:rPr>
        <w:t>. 16-17 Постановления Правительства РФ №1156)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накопления ТКО в Ростовской области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Министерства жилищно-коммунального хозяйства Ростовской области от 8 февраля 2018 г. №2: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1 категория муниципальных образований </w:t>
      </w: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. Ростов-на-Дону, на 1 проживающего): многоквартирные дома - 3,08 м3/год; индивидуальные жилые дома 3,12 м3/год.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категория муниципальных образований (городские округа и </w:t>
      </w:r>
      <w:proofErr w:type="spell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Сальское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поселение): многоквартирные дома - 3,01 м3/год; индивидуальные жилые дома 3,06 м3/год.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3 категория муниципальных образований (прочие населенные пункты): многоквартирные дома - 2,02 м3/год; индивидуальные жилые дома 1,86 м3/год.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Начисление платы за оказание коммунальной услуги по обращению с ТКО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переходом на новую систему обращения с ТКО услуга по вывозу мусора переходит из категории 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жилищных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коммунальные. Плата для населения рассчитывается не по квадратным метрам, а исходя из числа постоянно 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временно проживающих в жилом помещении. При их отсутствии плата рассчитывается с учетом количества собственников такого помещения.</w:t>
      </w:r>
    </w:p>
    <w:p w:rsidR="00DF2F9F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статья расходов на сбор отходов должна быть исключена из платы за </w:t>
      </w:r>
      <w:proofErr w:type="spell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общедомовые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нужды, она стала отдельной коммунальной услугой. Но так как собственником контейнерной площадки может являться управляющая компания, то в квитанции может остаться графа на содержание и ремонт контейнерной площадки.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 платы граждан за услуги по обращению с ТКО 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125855" cy="417830"/>
            <wp:effectExtent l="19050" t="0" r="0" b="0"/>
            <wp:docPr id="1" name="Рисунок 1" descr="http://www.novoshakhtinsk.org/resident/public_construction/tko/Form_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hakhtinsk.org/resident/public_construction/tko/Form_T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где: </w:t>
      </w:r>
      <w:proofErr w:type="spell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количество граждан, постоянно и временно проживающих в i-м жилом помещении; N </w:t>
      </w:r>
      <w:proofErr w:type="spell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</w:t>
      </w: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норматив накопления твердых коммунальных отходов; </w:t>
      </w:r>
      <w:proofErr w:type="spellStart"/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отх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 - цена на коммунальную услугу по обращению с ТКО, определенная в пределах единого тарифа на услугу регионального оператора по обращению с ТКО. </w:t>
      </w:r>
    </w:p>
    <w:p w:rsidR="00E831C7" w:rsidRDefault="00E831C7"/>
    <w:sectPr w:rsidR="00E831C7" w:rsidSect="003E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003A"/>
    <w:multiLevelType w:val="multilevel"/>
    <w:tmpl w:val="3C76D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80868"/>
    <w:multiLevelType w:val="multilevel"/>
    <w:tmpl w:val="76B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2F9F"/>
    <w:rsid w:val="00657AA5"/>
    <w:rsid w:val="00CA244E"/>
    <w:rsid w:val="00DF2F9F"/>
    <w:rsid w:val="00E8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F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2019-08-28T12:15:00Z</dcterms:created>
  <dcterms:modified xsi:type="dcterms:W3CDTF">2019-08-28T12:15:00Z</dcterms:modified>
</cp:coreProperties>
</file>