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6033BA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6B14B0" w:rsidRPr="00603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603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6B14B0" w:rsidRPr="00603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6033BA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6033BA" w:rsidRPr="006033BA">
        <w:rPr>
          <w:rFonts w:ascii="Times New Roman" w:hAnsi="Times New Roman" w:cs="Times New Roman"/>
          <w:b/>
          <w:sz w:val="28"/>
          <w:szCs w:val="28"/>
        </w:rPr>
        <w:t>Обеспечение качественными жилищно-коммунальными услугами населения Анастасиевского сельского поселения</w:t>
      </w:r>
      <w:r w:rsidRPr="0060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B14B0" w:rsidRPr="0060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6033BA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Анастасиевского сельского поселения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6033BA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Анастасиевского сельского поселения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2018-11-08T13:56:00Z</cp:lastPrinted>
  <dcterms:created xsi:type="dcterms:W3CDTF">2018-11-08T13:55:00Z</dcterms:created>
  <dcterms:modified xsi:type="dcterms:W3CDTF">2018-11-08T13:57:00Z</dcterms:modified>
</cp:coreProperties>
</file>